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AE4C" w14:textId="77777777" w:rsidR="0039070D" w:rsidRPr="00275DB5" w:rsidRDefault="0002533B" w:rsidP="0002533B">
      <w:pPr>
        <w:shd w:val="clear" w:color="auto" w:fill="D9D9D9" w:themeFill="background1" w:themeFillShade="D9"/>
        <w:tabs>
          <w:tab w:val="left" w:pos="415"/>
          <w:tab w:val="center" w:pos="4536"/>
        </w:tabs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39070D" w:rsidRPr="00275DB5">
        <w:rPr>
          <w:rFonts w:cstheme="minorHAnsi"/>
          <w:b/>
          <w:bCs/>
        </w:rPr>
        <w:t>Kryteria wyboru projektów do umieszczenia w PRL i PRI</w:t>
      </w:r>
    </w:p>
    <w:tbl>
      <w:tblPr>
        <w:tblStyle w:val="Tabela-Siatka"/>
        <w:tblW w:w="9606" w:type="dxa"/>
        <w:tblInd w:w="-459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856E6" w:rsidRPr="00275DB5" w14:paraId="0FDCDCBB" w14:textId="77777777" w:rsidTr="00705CC4">
        <w:tc>
          <w:tcPr>
            <w:tcW w:w="9606" w:type="dxa"/>
            <w:gridSpan w:val="2"/>
            <w:shd w:val="clear" w:color="auto" w:fill="BFBFBF" w:themeFill="background1" w:themeFillShade="BF"/>
          </w:tcPr>
          <w:p w14:paraId="5B776EA7" w14:textId="77777777" w:rsidR="004856E6" w:rsidRPr="00275DB5" w:rsidRDefault="004856E6" w:rsidP="008B5F18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275DB5">
              <w:rPr>
                <w:rFonts w:cstheme="minorHAnsi"/>
                <w:b/>
                <w:bCs/>
                <w:smallCaps/>
              </w:rPr>
              <w:t>Kryteria dostępowe</w:t>
            </w:r>
          </w:p>
        </w:tc>
      </w:tr>
      <w:tr w:rsidR="004856E6" w:rsidRPr="00275DB5" w14:paraId="743BF467" w14:textId="77777777" w:rsidTr="00705CC4">
        <w:trPr>
          <w:trHeight w:val="1563"/>
        </w:trPr>
        <w:tc>
          <w:tcPr>
            <w:tcW w:w="2943" w:type="dxa"/>
            <w:shd w:val="clear" w:color="auto" w:fill="auto"/>
          </w:tcPr>
          <w:p w14:paraId="270CA02B" w14:textId="77777777" w:rsidR="004856E6" w:rsidRPr="00275DB5" w:rsidRDefault="004856E6" w:rsidP="004856E6">
            <w:pPr>
              <w:rPr>
                <w:rFonts w:cstheme="minorHAnsi"/>
                <w:b/>
                <w:i/>
                <w:iCs/>
              </w:rPr>
            </w:pPr>
            <w:r w:rsidRPr="00275DB5">
              <w:rPr>
                <w:rFonts w:cstheme="minorHAnsi"/>
                <w:b/>
              </w:rPr>
              <w:t xml:space="preserve">Wpisywanie się w cele projektu </w:t>
            </w:r>
          </w:p>
          <w:p w14:paraId="2A6947DF" w14:textId="77777777" w:rsidR="00140449" w:rsidRPr="00275DB5" w:rsidRDefault="00140449" w:rsidP="004856E6">
            <w:pPr>
              <w:rPr>
                <w:rFonts w:cstheme="minorHAnsi"/>
                <w:i/>
                <w:iCs/>
              </w:rPr>
            </w:pPr>
          </w:p>
          <w:p w14:paraId="23F6FCF9" w14:textId="68163D47" w:rsidR="00140449" w:rsidRPr="00275DB5" w:rsidRDefault="00A60087" w:rsidP="004856E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Cele strategiczne</w:t>
            </w:r>
          </w:p>
        </w:tc>
        <w:tc>
          <w:tcPr>
            <w:tcW w:w="6663" w:type="dxa"/>
            <w:shd w:val="clear" w:color="auto" w:fill="auto"/>
          </w:tcPr>
          <w:p w14:paraId="55539075" w14:textId="28B56CA6" w:rsidR="004856E6" w:rsidRPr="00A60087" w:rsidRDefault="004856E6" w:rsidP="004856E6">
            <w:pPr>
              <w:rPr>
                <w:rFonts w:cstheme="minorHAnsi"/>
                <w:i/>
              </w:rPr>
            </w:pPr>
            <w:r w:rsidRPr="00275DB5">
              <w:rPr>
                <w:rFonts w:cstheme="minorHAnsi"/>
              </w:rPr>
              <w:t xml:space="preserve">Projekt wpisuje się </w:t>
            </w:r>
            <w:r w:rsidRPr="00275DB5">
              <w:rPr>
                <w:rFonts w:cstheme="minorHAnsi"/>
                <w:b/>
                <w:bCs/>
              </w:rPr>
              <w:t>w co najmniej jeden cel projektu</w:t>
            </w:r>
            <w:r w:rsidRPr="00275DB5">
              <w:rPr>
                <w:rFonts w:cstheme="minorHAnsi"/>
              </w:rPr>
              <w:t xml:space="preserve"> </w:t>
            </w:r>
            <w:r w:rsidRPr="00275DB5">
              <w:rPr>
                <w:rFonts w:cstheme="minorHAnsi"/>
                <w:i/>
              </w:rPr>
              <w:t>(potwierdzone konkretnymi zapisami w części opisowej, a nie tylko deklaracją)</w:t>
            </w:r>
            <w:r w:rsidRPr="00275DB5">
              <w:rPr>
                <w:rFonts w:cstheme="minorHAnsi"/>
              </w:rPr>
              <w:t>:</w:t>
            </w:r>
          </w:p>
          <w:p w14:paraId="3654F4B1" w14:textId="4372244E" w:rsidR="004856E6" w:rsidRPr="00A60087" w:rsidRDefault="00140449" w:rsidP="00A60087">
            <w:pPr>
              <w:pStyle w:val="Akapitzlist"/>
              <w:tabs>
                <w:tab w:val="left" w:pos="147"/>
              </w:tabs>
              <w:ind w:left="5"/>
              <w:rPr>
                <w:rFonts w:cstheme="minorHAnsi"/>
                <w:color w:val="000000" w:themeColor="text1"/>
              </w:rPr>
            </w:pPr>
            <w:r w:rsidRPr="00A60087">
              <w:rPr>
                <w:rFonts w:cstheme="minorHAnsi"/>
                <w:color w:val="000000" w:themeColor="text1"/>
              </w:rPr>
              <w:t>Cel 1</w:t>
            </w:r>
            <w:r w:rsidR="00B15B42" w:rsidRPr="00A60087">
              <w:rPr>
                <w:rFonts w:cstheme="minorHAnsi"/>
                <w:color w:val="000000" w:themeColor="text1"/>
              </w:rPr>
              <w:t xml:space="preserve"> –</w:t>
            </w:r>
            <w:r w:rsidR="00A60087" w:rsidRPr="00A60087">
              <w:rPr>
                <w:rFonts w:cstheme="minorHAnsi"/>
                <w:color w:val="000000" w:themeColor="text1"/>
              </w:rPr>
              <w:t xml:space="preserve"> </w:t>
            </w:r>
            <w:r w:rsidR="00A60087" w:rsidRPr="00A60087">
              <w:rPr>
                <w:rFonts w:eastAsia="Times New Roman" w:cstheme="minorHAnsi"/>
                <w:b/>
                <w:bCs/>
                <w:lang w:eastAsia="pl-PL"/>
              </w:rPr>
              <w:t>Łączy nas aktywność</w:t>
            </w:r>
            <w:r w:rsidR="00A60087" w:rsidRPr="00A60087">
              <w:rPr>
                <w:rFonts w:eastAsia="Times New Roman" w:cstheme="minorHAnsi"/>
                <w:lang w:eastAsia="pl-PL"/>
              </w:rPr>
              <w:t xml:space="preserve"> </w:t>
            </w:r>
            <w:r w:rsidR="00A60087" w:rsidRPr="00A60087">
              <w:rPr>
                <w:rFonts w:eastAsia="Liberation Serif" w:cstheme="minorHAnsi"/>
                <w:lang w:eastAsia="pl-PL"/>
              </w:rPr>
              <w:t>‒</w:t>
            </w:r>
            <w:r w:rsidR="00A60087" w:rsidRPr="00A60087">
              <w:rPr>
                <w:rFonts w:eastAsia="Times New Roman" w:cstheme="minorHAnsi"/>
                <w:lang w:eastAsia="pl-PL"/>
              </w:rPr>
              <w:t xml:space="preserve"> poprawa jakości życia w Tomaszowie Mazowieckim </w:t>
            </w:r>
            <w:r w:rsidR="00A60087" w:rsidRPr="00A60087">
              <w:rPr>
                <w:rFonts w:eastAsia="Liberation Serif" w:cstheme="minorHAnsi"/>
                <w:lang w:eastAsia="pl-PL"/>
              </w:rPr>
              <w:t>‒</w:t>
            </w:r>
            <w:r w:rsidR="00A60087" w:rsidRPr="00A60087">
              <w:rPr>
                <w:rFonts w:eastAsia="Times New Roman" w:cstheme="minorHAnsi"/>
                <w:lang w:eastAsia="pl-PL"/>
              </w:rPr>
              <w:t xml:space="preserve"> rozwój aktywności społecznej, gospodarczej, kulturowej i sportowo-rekreacyjnej.</w:t>
            </w:r>
            <w:r w:rsidR="00A60087">
              <w:rPr>
                <w:rFonts w:eastAsia="Times New Roman" w:cstheme="minorHAnsi"/>
                <w:lang w:eastAsia="pl-PL"/>
              </w:rPr>
              <w:br/>
            </w:r>
            <w:r w:rsidRPr="00A60087">
              <w:rPr>
                <w:rFonts w:cstheme="minorHAnsi"/>
                <w:color w:val="000000" w:themeColor="text1"/>
              </w:rPr>
              <w:t xml:space="preserve">Cel 2 </w:t>
            </w:r>
            <w:r w:rsidR="00B15B42" w:rsidRPr="00A60087">
              <w:rPr>
                <w:rFonts w:cstheme="minorHAnsi"/>
                <w:color w:val="000000" w:themeColor="text1"/>
              </w:rPr>
              <w:t xml:space="preserve">– </w:t>
            </w:r>
            <w:r w:rsidR="00A60087" w:rsidRPr="00A60087">
              <w:rPr>
                <w:rFonts w:eastAsia="Times New Roman" w:cstheme="minorHAnsi"/>
                <w:b/>
                <w:bCs/>
                <w:lang w:eastAsia="pl-PL"/>
              </w:rPr>
              <w:t>Stawiamy na zdrowie</w:t>
            </w:r>
            <w:r w:rsidR="00A60087" w:rsidRPr="00A60087">
              <w:rPr>
                <w:rFonts w:eastAsia="Times New Roman" w:cstheme="minorHAnsi"/>
                <w:lang w:eastAsia="pl-PL"/>
              </w:rPr>
              <w:t xml:space="preserve"> – zwiększenie dostępności do usług zdrowotnych, poprawa jakości środowiska oraz zwiększenie ś</w:t>
            </w:r>
            <w:r w:rsidR="00A60087">
              <w:rPr>
                <w:rFonts w:eastAsia="Times New Roman" w:cstheme="minorHAnsi"/>
                <w:lang w:eastAsia="pl-PL"/>
              </w:rPr>
              <w:t>w</w:t>
            </w:r>
            <w:r w:rsidR="00A60087" w:rsidRPr="00A60087">
              <w:rPr>
                <w:rFonts w:eastAsia="Times New Roman" w:cstheme="minorHAnsi"/>
                <w:lang w:eastAsia="pl-PL"/>
              </w:rPr>
              <w:t>iadomości ekologicznej mieszkańców.</w:t>
            </w:r>
            <w:r w:rsidR="00A60087">
              <w:rPr>
                <w:rFonts w:eastAsia="Times New Roman" w:cstheme="minorHAnsi"/>
                <w:lang w:eastAsia="pl-PL"/>
              </w:rPr>
              <w:br/>
            </w:r>
            <w:r w:rsidR="00705CC4" w:rsidRPr="00A60087">
              <w:rPr>
                <w:rFonts w:cstheme="minorHAnsi"/>
                <w:color w:val="000000" w:themeColor="text1"/>
              </w:rPr>
              <w:t>Cel 3</w:t>
            </w:r>
            <w:r w:rsidR="00B15B42" w:rsidRPr="00A60087">
              <w:rPr>
                <w:rFonts w:cstheme="minorHAnsi"/>
                <w:color w:val="000000" w:themeColor="text1"/>
              </w:rPr>
              <w:t xml:space="preserve"> –</w:t>
            </w:r>
            <w:r w:rsidR="007B2472" w:rsidRPr="00A60087">
              <w:rPr>
                <w:rFonts w:cstheme="minorHAnsi"/>
                <w:color w:val="000000" w:themeColor="text1"/>
              </w:rPr>
              <w:t xml:space="preserve"> </w:t>
            </w:r>
            <w:r w:rsidR="00A60087" w:rsidRPr="00A60087">
              <w:rPr>
                <w:rFonts w:eastAsia="Times New Roman" w:cstheme="minorHAnsi"/>
                <w:b/>
                <w:bCs/>
                <w:lang w:eastAsia="pl-PL"/>
              </w:rPr>
              <w:t>Silne więzi, silne społeczeństwo</w:t>
            </w:r>
            <w:r w:rsidR="00A60087" w:rsidRPr="00A60087">
              <w:rPr>
                <w:rFonts w:eastAsia="Times New Roman" w:cstheme="minorHAnsi"/>
                <w:lang w:eastAsia="pl-PL"/>
              </w:rPr>
              <w:t xml:space="preserve"> – wzmocnienie lokalnego kapitału społecznego.</w:t>
            </w:r>
          </w:p>
        </w:tc>
      </w:tr>
      <w:tr w:rsidR="00484F73" w:rsidRPr="00275DB5" w14:paraId="63A7A5B8" w14:textId="77777777" w:rsidTr="00520AF2">
        <w:trPr>
          <w:trHeight w:val="976"/>
        </w:trPr>
        <w:tc>
          <w:tcPr>
            <w:tcW w:w="2943" w:type="dxa"/>
            <w:shd w:val="clear" w:color="auto" w:fill="auto"/>
          </w:tcPr>
          <w:p w14:paraId="3B1C05E9" w14:textId="77777777" w:rsidR="00484F73" w:rsidRPr="00275DB5" w:rsidRDefault="00484F73" w:rsidP="00520AF2">
            <w:pPr>
              <w:rPr>
                <w:rFonts w:cstheme="minorHAnsi"/>
                <w:b/>
              </w:rPr>
            </w:pPr>
            <w:r w:rsidRPr="00275DB5">
              <w:rPr>
                <w:b/>
                <w:sz w:val="20"/>
              </w:rPr>
              <w:t>Czy pomysł/przedsięwzięcie jest zgodne z katalogiem zadań własnych gminy</w:t>
            </w:r>
            <w:r w:rsidRPr="00275DB5">
              <w:rPr>
                <w:sz w:val="20"/>
              </w:rPr>
              <w:t xml:space="preserve"> </w:t>
            </w:r>
            <w:r w:rsidRPr="00275DB5">
              <w:rPr>
                <w:i/>
                <w:sz w:val="20"/>
              </w:rPr>
              <w:t>(</w:t>
            </w:r>
            <w:r w:rsidR="00520AF2" w:rsidRPr="00275DB5">
              <w:rPr>
                <w:i/>
                <w:sz w:val="20"/>
              </w:rPr>
              <w:t>ustawa o samorządzie gminnym 2 art. 7.1</w:t>
            </w:r>
            <w:r w:rsidRPr="00275DB5">
              <w:rPr>
                <w:i/>
                <w:sz w:val="20"/>
              </w:rPr>
              <w:t>)?</w:t>
            </w:r>
          </w:p>
        </w:tc>
        <w:tc>
          <w:tcPr>
            <w:tcW w:w="6663" w:type="dxa"/>
            <w:shd w:val="clear" w:color="auto" w:fill="auto"/>
          </w:tcPr>
          <w:p w14:paraId="3D1B841A" w14:textId="77777777" w:rsidR="00484F73" w:rsidRPr="00275DB5" w:rsidRDefault="00A226E8" w:rsidP="00A226E8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>Projekt musi być zgodny z katalogiem zadań własnych gminy.</w:t>
            </w:r>
          </w:p>
        </w:tc>
      </w:tr>
      <w:tr w:rsidR="004856E6" w:rsidRPr="00275DB5" w14:paraId="28BB0F54" w14:textId="77777777" w:rsidTr="00705CC4">
        <w:tc>
          <w:tcPr>
            <w:tcW w:w="2943" w:type="dxa"/>
          </w:tcPr>
          <w:p w14:paraId="318D809A" w14:textId="77777777" w:rsidR="004856E6" w:rsidRPr="00275DB5" w:rsidRDefault="004856E6" w:rsidP="00C328D6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 xml:space="preserve">Wpływ na politykę równych szans </w:t>
            </w:r>
          </w:p>
        </w:tc>
        <w:tc>
          <w:tcPr>
            <w:tcW w:w="6663" w:type="dxa"/>
          </w:tcPr>
          <w:p w14:paraId="1C8B57FC" w14:textId="77777777" w:rsidR="004856E6" w:rsidRPr="00275DB5" w:rsidRDefault="004856E6" w:rsidP="00C328D6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>Projekt ma co najmniej neutralny wpływ na politykę równych szans</w:t>
            </w:r>
            <w:r w:rsidR="00C328D6" w:rsidRPr="00275DB5">
              <w:rPr>
                <w:rFonts w:cstheme="minorHAnsi"/>
              </w:rPr>
              <w:t>.</w:t>
            </w:r>
          </w:p>
        </w:tc>
      </w:tr>
      <w:tr w:rsidR="00C328D6" w:rsidRPr="00275DB5" w14:paraId="741FFE6A" w14:textId="77777777" w:rsidTr="00E735B7">
        <w:tc>
          <w:tcPr>
            <w:tcW w:w="2943" w:type="dxa"/>
          </w:tcPr>
          <w:p w14:paraId="2B47C682" w14:textId="77777777" w:rsidR="00C328D6" w:rsidRPr="00275DB5" w:rsidRDefault="00C328D6" w:rsidP="00C328D6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>Wpływ na politykę zrównoważonego rozwoju</w:t>
            </w:r>
          </w:p>
        </w:tc>
        <w:tc>
          <w:tcPr>
            <w:tcW w:w="6663" w:type="dxa"/>
          </w:tcPr>
          <w:p w14:paraId="7B973D85" w14:textId="77777777" w:rsidR="00C328D6" w:rsidRPr="00275DB5" w:rsidRDefault="00C328D6" w:rsidP="00C328D6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>Projekt ma co najmniej neutralny wpływ na politykę zrównoważonego rozwoju.</w:t>
            </w:r>
          </w:p>
        </w:tc>
      </w:tr>
      <w:tr w:rsidR="004856E6" w:rsidRPr="00275DB5" w14:paraId="19E10BCB" w14:textId="77777777" w:rsidTr="00705CC4">
        <w:tc>
          <w:tcPr>
            <w:tcW w:w="2943" w:type="dxa"/>
          </w:tcPr>
          <w:p w14:paraId="0A702651" w14:textId="77777777" w:rsidR="00C328D6" w:rsidRPr="00275DB5" w:rsidRDefault="001C4FFC" w:rsidP="00C328D6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 xml:space="preserve">Pozytywny wpływ na realizację </w:t>
            </w:r>
            <w:r w:rsidR="00C328D6" w:rsidRPr="00275DB5">
              <w:rPr>
                <w:rFonts w:cstheme="minorHAnsi"/>
                <w:b/>
              </w:rPr>
              <w:t>równości szans i niedyskryminacji w tym</w:t>
            </w:r>
          </w:p>
          <w:p w14:paraId="0B7AA402" w14:textId="77777777" w:rsidR="004856E6" w:rsidRPr="00275DB5" w:rsidRDefault="00C328D6" w:rsidP="00C328D6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>dostępności dla osób z niepełnosprawnościami</w:t>
            </w:r>
          </w:p>
        </w:tc>
        <w:tc>
          <w:tcPr>
            <w:tcW w:w="6663" w:type="dxa"/>
          </w:tcPr>
          <w:p w14:paraId="7AF28523" w14:textId="77777777" w:rsidR="004856E6" w:rsidRPr="00275DB5" w:rsidRDefault="004856E6" w:rsidP="00C328D6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Projekt musi mieć pozytywny wpływ na realizację </w:t>
            </w:r>
            <w:r w:rsidR="00C328D6" w:rsidRPr="00275DB5">
              <w:rPr>
                <w:rFonts w:cstheme="minorHAnsi"/>
              </w:rPr>
              <w:t xml:space="preserve">polityki </w:t>
            </w:r>
            <w:r w:rsidR="00C328D6" w:rsidRPr="00275DB5">
              <w:rPr>
                <w:rFonts w:cstheme="minorHAnsi"/>
                <w:b/>
              </w:rPr>
              <w:t>równości szans i niedyskryminacji w tym dostępności dla osób z niepełnosprawnościami:</w:t>
            </w:r>
            <w:r w:rsidRPr="00275DB5">
              <w:rPr>
                <w:rFonts w:cstheme="minorHAnsi"/>
              </w:rPr>
              <w:t xml:space="preserve"> </w:t>
            </w:r>
          </w:p>
          <w:p w14:paraId="44EA9A8F" w14:textId="77777777" w:rsidR="004856E6" w:rsidRPr="00275DB5" w:rsidRDefault="004856E6" w:rsidP="004856E6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>Projekt musi spełniać</w:t>
            </w:r>
            <w:r w:rsidR="00C328D6" w:rsidRPr="00275DB5">
              <w:rPr>
                <w:rFonts w:cstheme="minorHAnsi"/>
              </w:rPr>
              <w:t xml:space="preserve"> </w:t>
            </w:r>
            <w:r w:rsidRPr="00275DB5">
              <w:rPr>
                <w:rFonts w:cstheme="minorHAnsi"/>
              </w:rPr>
              <w:t>standardy dostępności. W zależności od planowanego zakresu projektu</w:t>
            </w:r>
            <w:r w:rsidR="001C4FFC" w:rsidRPr="00275DB5">
              <w:rPr>
                <w:rFonts w:cstheme="minorHAnsi"/>
              </w:rPr>
              <w:t xml:space="preserve"> należy spełnić co najmniej jeden z poniższych </w:t>
            </w:r>
            <w:r w:rsidRPr="00275DB5">
              <w:rPr>
                <w:rFonts w:cstheme="minorHAnsi"/>
              </w:rPr>
              <w:t>standard</w:t>
            </w:r>
            <w:r w:rsidR="001C4FFC" w:rsidRPr="00275DB5">
              <w:rPr>
                <w:rFonts w:cstheme="minorHAnsi"/>
              </w:rPr>
              <w:t>ów</w:t>
            </w:r>
            <w:r w:rsidRPr="00275DB5">
              <w:rPr>
                <w:rFonts w:cstheme="minorHAnsi"/>
              </w:rPr>
              <w:t xml:space="preserve"> dostępności:</w:t>
            </w:r>
          </w:p>
          <w:p w14:paraId="773829C0" w14:textId="77777777" w:rsidR="004856E6" w:rsidRPr="00275DB5" w:rsidRDefault="004856E6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architektoniczny;</w:t>
            </w:r>
          </w:p>
          <w:p w14:paraId="40A6A7BB" w14:textId="77777777" w:rsidR="004856E6" w:rsidRPr="00275DB5" w:rsidRDefault="004856E6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transportowy;</w:t>
            </w:r>
          </w:p>
          <w:p w14:paraId="547D89DF" w14:textId="77777777" w:rsidR="004856E6" w:rsidRPr="00275DB5" w:rsidRDefault="004856E6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cyfrowy;</w:t>
            </w:r>
          </w:p>
          <w:p w14:paraId="6F1F2127" w14:textId="77777777" w:rsidR="004856E6" w:rsidRPr="00275DB5" w:rsidRDefault="004856E6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informacyjno</w:t>
            </w:r>
            <w:r w:rsidR="001C4FFC" w:rsidRPr="00275DB5">
              <w:rPr>
                <w:rFonts w:cstheme="minorHAnsi"/>
              </w:rPr>
              <w:t>-</w:t>
            </w:r>
            <w:r w:rsidRPr="00275DB5">
              <w:rPr>
                <w:rFonts w:cstheme="minorHAnsi"/>
              </w:rPr>
              <w:t>promocyjny;</w:t>
            </w:r>
          </w:p>
          <w:p w14:paraId="1847B9A6" w14:textId="77777777" w:rsidR="004856E6" w:rsidRPr="00275DB5" w:rsidRDefault="004856E6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szkoleniowy;</w:t>
            </w:r>
          </w:p>
          <w:p w14:paraId="12A9DF1D" w14:textId="77777777" w:rsidR="004856E6" w:rsidRPr="00275DB5" w:rsidRDefault="004856E6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edukacyjny.</w:t>
            </w:r>
          </w:p>
        </w:tc>
      </w:tr>
      <w:tr w:rsidR="001C4FFC" w:rsidRPr="00275DB5" w14:paraId="0C07C3EF" w14:textId="77777777" w:rsidTr="00705CC4">
        <w:tc>
          <w:tcPr>
            <w:tcW w:w="9606" w:type="dxa"/>
            <w:gridSpan w:val="2"/>
            <w:shd w:val="clear" w:color="auto" w:fill="BFBFBF" w:themeFill="background1" w:themeFillShade="BF"/>
          </w:tcPr>
          <w:p w14:paraId="698E1D52" w14:textId="77777777" w:rsidR="001C4FFC" w:rsidRPr="00275DB5" w:rsidRDefault="001C4FFC" w:rsidP="008B5F18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275DB5">
              <w:rPr>
                <w:rFonts w:cstheme="minorHAnsi"/>
                <w:b/>
                <w:bCs/>
                <w:smallCaps/>
              </w:rPr>
              <w:t>Kryteria merytoryczne</w:t>
            </w:r>
          </w:p>
        </w:tc>
      </w:tr>
      <w:tr w:rsidR="004747FA" w:rsidRPr="00275DB5" w14:paraId="6799D1CE" w14:textId="77777777" w:rsidTr="00705CC4">
        <w:tc>
          <w:tcPr>
            <w:tcW w:w="2943" w:type="dxa"/>
            <w:shd w:val="clear" w:color="auto" w:fill="F2F2F2" w:themeFill="background1" w:themeFillShade="F2"/>
          </w:tcPr>
          <w:p w14:paraId="20F465F1" w14:textId="77777777" w:rsidR="004747FA" w:rsidRPr="00275DB5" w:rsidRDefault="004747FA" w:rsidP="004747FA">
            <w:pPr>
              <w:jc w:val="center"/>
              <w:rPr>
                <w:rFonts w:cstheme="minorHAnsi"/>
                <w:b/>
                <w:bCs/>
              </w:rPr>
            </w:pPr>
            <w:r w:rsidRPr="00275DB5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5AF79847" w14:textId="77777777" w:rsidR="004747FA" w:rsidRPr="00275DB5" w:rsidRDefault="004747FA" w:rsidP="004747FA">
            <w:pPr>
              <w:jc w:val="center"/>
              <w:rPr>
                <w:rFonts w:cstheme="minorHAnsi"/>
                <w:b/>
                <w:bCs/>
              </w:rPr>
            </w:pPr>
            <w:r w:rsidRPr="00275DB5">
              <w:rPr>
                <w:rFonts w:cstheme="minorHAnsi"/>
                <w:b/>
                <w:bCs/>
              </w:rPr>
              <w:t>Ocena</w:t>
            </w:r>
          </w:p>
        </w:tc>
      </w:tr>
      <w:tr w:rsidR="004747FA" w:rsidRPr="00275DB5" w14:paraId="690D9F4A" w14:textId="77777777" w:rsidTr="00705CC4">
        <w:tc>
          <w:tcPr>
            <w:tcW w:w="2943" w:type="dxa"/>
          </w:tcPr>
          <w:p w14:paraId="1312A8E6" w14:textId="77777777" w:rsidR="004747FA" w:rsidRPr="00275DB5" w:rsidRDefault="00965807" w:rsidP="0039070D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>Obszary problemowe, których dotyczy interwencja projektu</w:t>
            </w:r>
          </w:p>
        </w:tc>
        <w:tc>
          <w:tcPr>
            <w:tcW w:w="6663" w:type="dxa"/>
          </w:tcPr>
          <w:p w14:paraId="4DE649F5" w14:textId="21635FD6" w:rsidR="00965807" w:rsidRPr="00275DB5" w:rsidRDefault="00965807" w:rsidP="0039070D">
            <w:pPr>
              <w:rPr>
                <w:rFonts w:cstheme="minorHAnsi"/>
                <w:i/>
              </w:rPr>
            </w:pPr>
            <w:r w:rsidRPr="00275DB5">
              <w:rPr>
                <w:rFonts w:cstheme="minorHAnsi"/>
              </w:rPr>
              <w:t>Projekt odpowiada na problemy zdiagnozowane w</w:t>
            </w:r>
            <w:r w:rsidR="00C328D6" w:rsidRPr="00275DB5">
              <w:rPr>
                <w:rFonts w:cstheme="minorHAnsi"/>
              </w:rPr>
              <w:t xml:space="preserve"> obszarach: </w:t>
            </w:r>
            <w:r w:rsidR="00C328D6" w:rsidRPr="00275DB5">
              <w:rPr>
                <w:rFonts w:cstheme="minorHAnsi"/>
                <w:i/>
              </w:rPr>
              <w:t xml:space="preserve">społecznym, gospodarczym, środowiskowym, przestrzennym, </w:t>
            </w:r>
            <w:r w:rsidR="00A60087">
              <w:rPr>
                <w:rFonts w:cstheme="minorHAnsi"/>
                <w:i/>
              </w:rPr>
              <w:t>kulturowym</w:t>
            </w:r>
            <w:r w:rsidR="00C328D6" w:rsidRPr="00275DB5">
              <w:rPr>
                <w:rFonts w:cstheme="minorHAnsi"/>
                <w:i/>
              </w:rPr>
              <w:t xml:space="preserve">, </w:t>
            </w:r>
            <w:r w:rsidR="00C32E82" w:rsidRPr="00275DB5">
              <w:rPr>
                <w:rFonts w:cstheme="minorHAnsi"/>
                <w:i/>
              </w:rPr>
              <w:t>finan</w:t>
            </w:r>
            <w:r w:rsidR="00C32E82">
              <w:rPr>
                <w:rFonts w:cstheme="minorHAnsi"/>
                <w:i/>
              </w:rPr>
              <w:t>sowym</w:t>
            </w:r>
            <w:r w:rsidR="00C328D6" w:rsidRPr="00275DB5">
              <w:rPr>
                <w:rFonts w:cstheme="minorHAnsi"/>
                <w:i/>
              </w:rPr>
              <w:t>, inteligentnego rozwoju.</w:t>
            </w:r>
          </w:p>
          <w:p w14:paraId="16B02402" w14:textId="77777777" w:rsidR="004747FA" w:rsidRPr="00275DB5" w:rsidRDefault="0022104E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w </w:t>
            </w:r>
            <w:r w:rsidR="00965807" w:rsidRPr="00275DB5">
              <w:rPr>
                <w:rFonts w:cstheme="minorHAnsi"/>
              </w:rPr>
              <w:t xml:space="preserve">jednym z obszarów </w:t>
            </w:r>
            <w:r w:rsidR="00B15B42" w:rsidRPr="00275DB5">
              <w:rPr>
                <w:rFonts w:cstheme="minorHAnsi"/>
              </w:rPr>
              <w:t xml:space="preserve">                </w:t>
            </w:r>
            <w:r w:rsidR="00965807" w:rsidRPr="00275DB5">
              <w:rPr>
                <w:rFonts w:cstheme="minorHAnsi"/>
              </w:rPr>
              <w:t xml:space="preserve">– </w:t>
            </w:r>
            <w:r w:rsidR="00B15B42" w:rsidRPr="00275DB5">
              <w:rPr>
                <w:rFonts w:cstheme="minorHAnsi"/>
              </w:rPr>
              <w:t xml:space="preserve">  </w:t>
            </w:r>
            <w:r w:rsidR="00965807" w:rsidRPr="00275DB5">
              <w:rPr>
                <w:rFonts w:cstheme="minorHAnsi"/>
              </w:rPr>
              <w:t>5 punktów;</w:t>
            </w:r>
          </w:p>
          <w:p w14:paraId="7E6218B2" w14:textId="77777777" w:rsidR="00965807" w:rsidRPr="00275DB5" w:rsidRDefault="0022104E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w </w:t>
            </w:r>
            <w:r w:rsidR="00965807" w:rsidRPr="00275DB5">
              <w:rPr>
                <w:rFonts w:cstheme="minorHAnsi"/>
              </w:rPr>
              <w:t>dwóch</w:t>
            </w:r>
            <w:r w:rsidRPr="00275DB5">
              <w:rPr>
                <w:rFonts w:cstheme="minorHAnsi"/>
              </w:rPr>
              <w:t xml:space="preserve"> </w:t>
            </w:r>
            <w:r w:rsidR="00965807" w:rsidRPr="00275DB5">
              <w:rPr>
                <w:rFonts w:cstheme="minorHAnsi"/>
              </w:rPr>
              <w:t>obszar</w:t>
            </w:r>
            <w:r w:rsidRPr="00275DB5">
              <w:rPr>
                <w:rFonts w:cstheme="minorHAnsi"/>
              </w:rPr>
              <w:t>ach</w:t>
            </w:r>
            <w:r w:rsidR="00965807" w:rsidRPr="00275DB5">
              <w:rPr>
                <w:rFonts w:cstheme="minorHAnsi"/>
              </w:rPr>
              <w:t xml:space="preserve"> </w:t>
            </w:r>
            <w:r w:rsidR="00B15B42" w:rsidRPr="00275DB5">
              <w:rPr>
                <w:rFonts w:cstheme="minorHAnsi"/>
              </w:rPr>
              <w:t xml:space="preserve">                   </w:t>
            </w:r>
            <w:r w:rsidR="00965807" w:rsidRPr="00275DB5">
              <w:rPr>
                <w:rFonts w:cstheme="minorHAnsi"/>
              </w:rPr>
              <w:t>– 10 punktów;</w:t>
            </w:r>
          </w:p>
          <w:p w14:paraId="145A58CE" w14:textId="77777777" w:rsidR="00965807" w:rsidRPr="00275DB5" w:rsidRDefault="0022104E" w:rsidP="0022104E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w </w:t>
            </w:r>
            <w:r w:rsidR="00965807" w:rsidRPr="00275DB5">
              <w:rPr>
                <w:rFonts w:cstheme="minorHAnsi"/>
              </w:rPr>
              <w:t>więcej niż dwóch obszar</w:t>
            </w:r>
            <w:r w:rsidRPr="00275DB5">
              <w:rPr>
                <w:rFonts w:cstheme="minorHAnsi"/>
              </w:rPr>
              <w:t>ach</w:t>
            </w:r>
            <w:r w:rsidR="00965807" w:rsidRPr="00275DB5">
              <w:rPr>
                <w:rFonts w:cstheme="minorHAnsi"/>
              </w:rPr>
              <w:t xml:space="preserve"> </w:t>
            </w:r>
            <w:r w:rsidR="00B15B42" w:rsidRPr="00275DB5">
              <w:rPr>
                <w:rFonts w:cstheme="minorHAnsi"/>
              </w:rPr>
              <w:t xml:space="preserve"> </w:t>
            </w:r>
            <w:r w:rsidR="00965807" w:rsidRPr="00275DB5">
              <w:rPr>
                <w:rFonts w:cstheme="minorHAnsi"/>
              </w:rPr>
              <w:t>– 15 punktów.</w:t>
            </w:r>
          </w:p>
        </w:tc>
      </w:tr>
      <w:tr w:rsidR="00127500" w:rsidRPr="00275DB5" w14:paraId="36E05870" w14:textId="77777777" w:rsidTr="00705CC4">
        <w:tc>
          <w:tcPr>
            <w:tcW w:w="2943" w:type="dxa"/>
          </w:tcPr>
          <w:p w14:paraId="4AA4CC86" w14:textId="77777777" w:rsidR="00127500" w:rsidRPr="00275DB5" w:rsidRDefault="007C7B38" w:rsidP="0039070D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>Adekwatność doboru grupy docelowej</w:t>
            </w:r>
          </w:p>
        </w:tc>
        <w:tc>
          <w:tcPr>
            <w:tcW w:w="6663" w:type="dxa"/>
          </w:tcPr>
          <w:p w14:paraId="2F470713" w14:textId="77777777" w:rsidR="007C7B38" w:rsidRPr="00275DB5" w:rsidRDefault="00B9352A" w:rsidP="007C7B38">
            <w:pPr>
              <w:spacing w:after="60" w:line="276" w:lineRule="auto"/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>Opis grupy docelowej w projekcie:</w:t>
            </w:r>
          </w:p>
          <w:p w14:paraId="52E727F0" w14:textId="77777777" w:rsidR="00D25846" w:rsidRPr="00275DB5" w:rsidRDefault="00D25846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brak opisu grupy docelowej – 0 punktów</w:t>
            </w:r>
          </w:p>
          <w:p w14:paraId="08F3F955" w14:textId="77777777" w:rsidR="00B9352A" w:rsidRPr="00275DB5" w:rsidRDefault="00DA3D6B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opis </w:t>
            </w:r>
            <w:r w:rsidR="00B9352A" w:rsidRPr="00275DB5">
              <w:rPr>
                <w:rFonts w:cstheme="minorHAnsi"/>
              </w:rPr>
              <w:t>jest ogólny, mało precyzyjny– 5 punktów,</w:t>
            </w:r>
          </w:p>
          <w:p w14:paraId="12B0EEE0" w14:textId="77777777" w:rsidR="007C7B38" w:rsidRPr="00275DB5" w:rsidRDefault="00DA3D6B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opis </w:t>
            </w:r>
            <w:r w:rsidR="00B9352A" w:rsidRPr="00275DB5">
              <w:rPr>
                <w:rFonts w:cstheme="minorHAnsi"/>
              </w:rPr>
              <w:t>zawiera charakterystykę</w:t>
            </w:r>
            <w:r w:rsidR="007C7B38" w:rsidRPr="00275DB5">
              <w:rPr>
                <w:rFonts w:cstheme="minorHAnsi"/>
              </w:rPr>
              <w:t xml:space="preserve"> grupy</w:t>
            </w:r>
            <w:r w:rsidR="00B9352A" w:rsidRPr="00275DB5">
              <w:rPr>
                <w:rFonts w:cstheme="minorHAnsi"/>
              </w:rPr>
              <w:t xml:space="preserve"> jednak nie je</w:t>
            </w:r>
            <w:r w:rsidRPr="00275DB5">
              <w:rPr>
                <w:rFonts w:cstheme="minorHAnsi"/>
              </w:rPr>
              <w:t>st to poparte danymi liczbowymi</w:t>
            </w:r>
            <w:r w:rsidR="00B9352A" w:rsidRPr="00275DB5">
              <w:rPr>
                <w:rFonts w:cstheme="minorHAnsi"/>
              </w:rPr>
              <w:t>– 10 punktów;</w:t>
            </w:r>
          </w:p>
          <w:p w14:paraId="28C8B54F" w14:textId="77777777" w:rsidR="00127500" w:rsidRPr="00275DB5" w:rsidRDefault="00DA3D6B" w:rsidP="006422ED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opis </w:t>
            </w:r>
            <w:r w:rsidR="007C7B38" w:rsidRPr="00275DB5">
              <w:rPr>
                <w:rFonts w:cstheme="minorHAnsi"/>
              </w:rPr>
              <w:t>zawiera charakterystykę grupy</w:t>
            </w:r>
            <w:r w:rsidR="00B9352A" w:rsidRPr="00275DB5">
              <w:rPr>
                <w:rFonts w:cstheme="minorHAnsi"/>
              </w:rPr>
              <w:t xml:space="preserve"> </w:t>
            </w:r>
            <w:r w:rsidR="00B9352A" w:rsidRPr="00275DB5">
              <w:rPr>
                <w:rFonts w:cstheme="minorHAnsi"/>
                <w:i/>
              </w:rPr>
              <w:t>(liczebność, cechy specyficzne,  potrzeby i oczekiwania, bariery)</w:t>
            </w:r>
            <w:r w:rsidR="00B9352A" w:rsidRPr="00275DB5">
              <w:rPr>
                <w:rFonts w:cstheme="minorHAnsi"/>
              </w:rPr>
              <w:t xml:space="preserve"> </w:t>
            </w:r>
            <w:r w:rsidR="007C7B38" w:rsidRPr="00275DB5">
              <w:rPr>
                <w:rFonts w:cstheme="minorHAnsi"/>
              </w:rPr>
              <w:t>wraz z uzasadnieniem wyboru grupy docelowej zgodnych z zasadą dostępności - 15 punktów</w:t>
            </w:r>
            <w:r w:rsidR="00B9352A" w:rsidRPr="00275DB5">
              <w:rPr>
                <w:rFonts w:cstheme="minorHAnsi"/>
              </w:rPr>
              <w:t>.</w:t>
            </w:r>
          </w:p>
        </w:tc>
      </w:tr>
      <w:tr w:rsidR="004747FA" w:rsidRPr="00275DB5" w14:paraId="7680DC1A" w14:textId="77777777" w:rsidTr="00705CC4">
        <w:tc>
          <w:tcPr>
            <w:tcW w:w="2943" w:type="dxa"/>
          </w:tcPr>
          <w:p w14:paraId="57AD9821" w14:textId="77777777" w:rsidR="004747FA" w:rsidRPr="00275DB5" w:rsidRDefault="00DC64CE" w:rsidP="0039070D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 xml:space="preserve">Wielowymiarowość </w:t>
            </w:r>
            <w:r w:rsidR="00965807" w:rsidRPr="00275DB5">
              <w:rPr>
                <w:rFonts w:cstheme="minorHAnsi"/>
                <w:b/>
              </w:rPr>
              <w:t xml:space="preserve">projektu </w:t>
            </w:r>
          </w:p>
        </w:tc>
        <w:tc>
          <w:tcPr>
            <w:tcW w:w="6663" w:type="dxa"/>
          </w:tcPr>
          <w:p w14:paraId="39B202DB" w14:textId="77777777" w:rsidR="004747FA" w:rsidRPr="00275DB5" w:rsidRDefault="00965807" w:rsidP="0039070D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>Projekt tylko inwestycyjny – 5 punktów</w:t>
            </w:r>
          </w:p>
          <w:p w14:paraId="7D244F5E" w14:textId="77777777" w:rsidR="00965807" w:rsidRPr="00275DB5" w:rsidRDefault="00965807" w:rsidP="0039070D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 xml:space="preserve">Projekt tylko </w:t>
            </w:r>
            <w:proofErr w:type="spellStart"/>
            <w:r w:rsidRPr="00275DB5">
              <w:rPr>
                <w:rFonts w:cstheme="minorHAnsi"/>
              </w:rPr>
              <w:t>nieinwestycyjny</w:t>
            </w:r>
            <w:proofErr w:type="spellEnd"/>
            <w:r w:rsidRPr="00275DB5">
              <w:rPr>
                <w:rFonts w:cstheme="minorHAnsi"/>
              </w:rPr>
              <w:t xml:space="preserve"> – 5 punktów</w:t>
            </w:r>
          </w:p>
          <w:p w14:paraId="7505B1BF" w14:textId="77777777" w:rsidR="00965807" w:rsidRPr="00275DB5" w:rsidRDefault="00965807" w:rsidP="004E1C98">
            <w:pPr>
              <w:rPr>
                <w:rFonts w:cstheme="minorHAnsi"/>
              </w:rPr>
            </w:pPr>
            <w:r w:rsidRPr="00275DB5">
              <w:rPr>
                <w:rFonts w:cstheme="minorHAnsi"/>
              </w:rPr>
              <w:t>Projekt łączący w sobie zagadnienia inwestycyjne i miękkie – 1</w:t>
            </w:r>
            <w:r w:rsidR="004E1C98">
              <w:rPr>
                <w:rFonts w:cstheme="minorHAnsi"/>
              </w:rPr>
              <w:t>0</w:t>
            </w:r>
            <w:r w:rsidRPr="00275DB5">
              <w:rPr>
                <w:rFonts w:cstheme="minorHAnsi"/>
              </w:rPr>
              <w:t xml:space="preserve"> punktów</w:t>
            </w:r>
            <w:r w:rsidR="00F07575" w:rsidRPr="00275DB5">
              <w:rPr>
                <w:rFonts w:cstheme="minorHAnsi"/>
              </w:rPr>
              <w:t>.</w:t>
            </w:r>
          </w:p>
        </w:tc>
      </w:tr>
      <w:tr w:rsidR="00B756C9" w:rsidRPr="00705CC4" w14:paraId="382388F4" w14:textId="77777777" w:rsidTr="00705CC4">
        <w:tc>
          <w:tcPr>
            <w:tcW w:w="2943" w:type="dxa"/>
          </w:tcPr>
          <w:p w14:paraId="4888CB0E" w14:textId="77777777" w:rsidR="00B756C9" w:rsidRPr="00275DB5" w:rsidRDefault="00275DB5" w:rsidP="00F07575">
            <w:pPr>
              <w:rPr>
                <w:rFonts w:cstheme="minorHAnsi"/>
                <w:b/>
              </w:rPr>
            </w:pPr>
            <w:r w:rsidRPr="00275DB5">
              <w:rPr>
                <w:rFonts w:cstheme="minorHAnsi"/>
                <w:b/>
              </w:rPr>
              <w:t>Zakładane produkty, rezultaty,  korzyści</w:t>
            </w:r>
          </w:p>
        </w:tc>
        <w:tc>
          <w:tcPr>
            <w:tcW w:w="6663" w:type="dxa"/>
          </w:tcPr>
          <w:p w14:paraId="42E2AA6F" w14:textId="77777777" w:rsidR="00B756C9" w:rsidRPr="00275DB5" w:rsidRDefault="00127500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n</w:t>
            </w:r>
            <w:r w:rsidR="00B756C9" w:rsidRPr="00275DB5">
              <w:rPr>
                <w:rFonts w:cstheme="minorHAnsi"/>
              </w:rPr>
              <w:t xml:space="preserve">ie odniesiono </w:t>
            </w:r>
            <w:r w:rsidR="00275DB5" w:rsidRPr="00275DB5">
              <w:rPr>
                <w:rFonts w:cstheme="minorHAnsi"/>
              </w:rPr>
              <w:t>się do produktów, rezultatów korzyści</w:t>
            </w:r>
            <w:r w:rsidR="00B756C9" w:rsidRPr="00275DB5">
              <w:rPr>
                <w:rFonts w:cstheme="minorHAnsi"/>
              </w:rPr>
              <w:t xml:space="preserve"> – 0 punktów;</w:t>
            </w:r>
          </w:p>
          <w:p w14:paraId="0CB12FB5" w14:textId="77777777" w:rsidR="00B756C9" w:rsidRPr="00275DB5" w:rsidRDefault="00127500" w:rsidP="00705CC4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o</w:t>
            </w:r>
            <w:r w:rsidR="00275DB5" w:rsidRPr="00275DB5">
              <w:rPr>
                <w:rFonts w:cstheme="minorHAnsi"/>
              </w:rPr>
              <w:t xml:space="preserve">dniesiono się ogólnikowo </w:t>
            </w:r>
            <w:r w:rsidR="00B756C9" w:rsidRPr="00275DB5">
              <w:rPr>
                <w:rFonts w:cstheme="minorHAnsi"/>
              </w:rPr>
              <w:t>– 5 punktów;</w:t>
            </w:r>
          </w:p>
          <w:p w14:paraId="047FDBE5" w14:textId="77777777" w:rsidR="00B756C9" w:rsidRPr="00275DB5" w:rsidRDefault="00275DB5" w:rsidP="006422ED">
            <w:pPr>
              <w:pStyle w:val="Akapitzlist"/>
              <w:numPr>
                <w:ilvl w:val="0"/>
                <w:numId w:val="10"/>
              </w:numPr>
              <w:tabs>
                <w:tab w:val="left" w:pos="177"/>
              </w:tabs>
              <w:ind w:left="0" w:firstLine="0"/>
              <w:rPr>
                <w:rFonts w:cstheme="minorHAnsi"/>
              </w:rPr>
            </w:pPr>
            <w:r w:rsidRPr="00275DB5">
              <w:rPr>
                <w:rFonts w:cstheme="minorHAnsi"/>
              </w:rPr>
              <w:t>odniesiono się szczegółowo i podano sposób pomiaru</w:t>
            </w:r>
            <w:r w:rsidR="00B756C9" w:rsidRPr="00275DB5">
              <w:rPr>
                <w:rFonts w:cstheme="minorHAnsi"/>
              </w:rPr>
              <w:t xml:space="preserve"> – 10 punktów.</w:t>
            </w:r>
          </w:p>
        </w:tc>
      </w:tr>
    </w:tbl>
    <w:p w14:paraId="4649CB49" w14:textId="77777777" w:rsidR="0015727E" w:rsidRPr="00705CC4" w:rsidRDefault="0015727E" w:rsidP="00A60087">
      <w:pPr>
        <w:spacing w:line="240" w:lineRule="auto"/>
        <w:rPr>
          <w:rFonts w:cstheme="minorHAnsi"/>
        </w:rPr>
      </w:pPr>
    </w:p>
    <w:sectPr w:rsidR="0015727E" w:rsidRPr="00705CC4" w:rsidSect="00A60087">
      <w:headerReference w:type="default" r:id="rId7"/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58F9" w14:textId="77777777" w:rsidR="00B06DE5" w:rsidRDefault="00B06DE5" w:rsidP="00753251">
      <w:pPr>
        <w:spacing w:after="0" w:line="240" w:lineRule="auto"/>
      </w:pPr>
      <w:r>
        <w:separator/>
      </w:r>
    </w:p>
  </w:endnote>
  <w:endnote w:type="continuationSeparator" w:id="0">
    <w:p w14:paraId="265EB15E" w14:textId="77777777" w:rsidR="00B06DE5" w:rsidRDefault="00B06DE5" w:rsidP="0075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29133" w14:textId="77777777" w:rsidR="00B06DE5" w:rsidRDefault="00B06DE5" w:rsidP="00753251">
      <w:pPr>
        <w:spacing w:after="0" w:line="240" w:lineRule="auto"/>
      </w:pPr>
      <w:r>
        <w:separator/>
      </w:r>
    </w:p>
  </w:footnote>
  <w:footnote w:type="continuationSeparator" w:id="0">
    <w:p w14:paraId="2728DCCF" w14:textId="77777777" w:rsidR="00B06DE5" w:rsidRDefault="00B06DE5" w:rsidP="0075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5419164"/>
      <w:docPartObj>
        <w:docPartGallery w:val="Page Numbers (Margins)"/>
        <w:docPartUnique/>
      </w:docPartObj>
    </w:sdtPr>
    <w:sdtEndPr/>
    <w:sdtContent>
      <w:p w14:paraId="2D3F7519" w14:textId="77777777" w:rsidR="00753251" w:rsidRDefault="00B06DE5">
        <w:pPr>
          <w:pStyle w:val="Nagwek"/>
        </w:pPr>
        <w:r>
          <w:rPr>
            <w:noProof/>
          </w:rPr>
          <w:pict w14:anchorId="2B375D71">
            <v:rect id="Prostokąt 1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<v:textbox style="layout-flow:vertical;mso-layout-flow-alt:bottom-to-top;mso-next-textbox:#Prostokąt 1;mso-fit-shape-to-text:t">
                <w:txbxContent>
                  <w:p w14:paraId="0608763F" w14:textId="77777777" w:rsidR="00753251" w:rsidRDefault="0075325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88504D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88504D">
                      <w:rPr>
                        <w:rFonts w:eastAsiaTheme="minorEastAsia" w:cs="Times New Roman"/>
                      </w:rPr>
                      <w:fldChar w:fldCharType="separate"/>
                    </w:r>
                    <w:r w:rsidR="00C32E82" w:rsidRPr="00C32E82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88504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DAE"/>
    <w:multiLevelType w:val="hybridMultilevel"/>
    <w:tmpl w:val="51A46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26E"/>
    <w:multiLevelType w:val="multilevel"/>
    <w:tmpl w:val="3EE68F0A"/>
    <w:lvl w:ilvl="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62C"/>
    <w:multiLevelType w:val="hybridMultilevel"/>
    <w:tmpl w:val="69F43D36"/>
    <w:lvl w:ilvl="0" w:tplc="8B9A1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039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E4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3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C0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02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C9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A3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CA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29E0"/>
    <w:multiLevelType w:val="hybridMultilevel"/>
    <w:tmpl w:val="65DC380C"/>
    <w:lvl w:ilvl="0" w:tplc="9D761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E2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01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09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8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22D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21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67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A2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3F5283"/>
    <w:multiLevelType w:val="hybridMultilevel"/>
    <w:tmpl w:val="44E8F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69D8"/>
    <w:multiLevelType w:val="hybridMultilevel"/>
    <w:tmpl w:val="85A45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58A0"/>
    <w:multiLevelType w:val="hybridMultilevel"/>
    <w:tmpl w:val="5860F3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77C2"/>
    <w:multiLevelType w:val="hybridMultilevel"/>
    <w:tmpl w:val="23667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1992"/>
    <w:multiLevelType w:val="hybridMultilevel"/>
    <w:tmpl w:val="320A0A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75BDE"/>
    <w:multiLevelType w:val="hybridMultilevel"/>
    <w:tmpl w:val="4F7840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4AE"/>
    <w:multiLevelType w:val="hybridMultilevel"/>
    <w:tmpl w:val="2FAC414A"/>
    <w:lvl w:ilvl="0" w:tplc="1AE63AE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05952"/>
    <w:multiLevelType w:val="hybridMultilevel"/>
    <w:tmpl w:val="C42AF3F4"/>
    <w:lvl w:ilvl="0" w:tplc="9410C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4B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AB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A2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48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08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E5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21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7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6A5810"/>
    <w:multiLevelType w:val="hybridMultilevel"/>
    <w:tmpl w:val="64AC9066"/>
    <w:lvl w:ilvl="0" w:tplc="FDD0AB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CD6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89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3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C1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25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26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0B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470"/>
    <w:rsid w:val="00021482"/>
    <w:rsid w:val="0002533B"/>
    <w:rsid w:val="0004587A"/>
    <w:rsid w:val="000508DB"/>
    <w:rsid w:val="000C27C4"/>
    <w:rsid w:val="000E410B"/>
    <w:rsid w:val="00115118"/>
    <w:rsid w:val="00126281"/>
    <w:rsid w:val="00127500"/>
    <w:rsid w:val="00136116"/>
    <w:rsid w:val="00140449"/>
    <w:rsid w:val="00151B09"/>
    <w:rsid w:val="0015727E"/>
    <w:rsid w:val="001810CE"/>
    <w:rsid w:val="001C278E"/>
    <w:rsid w:val="001C4FFC"/>
    <w:rsid w:val="0022104E"/>
    <w:rsid w:val="00275DB5"/>
    <w:rsid w:val="002E39B8"/>
    <w:rsid w:val="00337A0C"/>
    <w:rsid w:val="003659C0"/>
    <w:rsid w:val="0039070D"/>
    <w:rsid w:val="003A5F04"/>
    <w:rsid w:val="003F4261"/>
    <w:rsid w:val="004034E2"/>
    <w:rsid w:val="00423CB9"/>
    <w:rsid w:val="004747FA"/>
    <w:rsid w:val="00482414"/>
    <w:rsid w:val="00484F73"/>
    <w:rsid w:val="004856E6"/>
    <w:rsid w:val="004D18DB"/>
    <w:rsid w:val="004D2CBB"/>
    <w:rsid w:val="004E1C98"/>
    <w:rsid w:val="005133D7"/>
    <w:rsid w:val="00520AF2"/>
    <w:rsid w:val="00550EB3"/>
    <w:rsid w:val="005A28F6"/>
    <w:rsid w:val="005A2F37"/>
    <w:rsid w:val="005D754A"/>
    <w:rsid w:val="00605959"/>
    <w:rsid w:val="006145BA"/>
    <w:rsid w:val="00630607"/>
    <w:rsid w:val="006422ED"/>
    <w:rsid w:val="00705CC4"/>
    <w:rsid w:val="00753251"/>
    <w:rsid w:val="007B2472"/>
    <w:rsid w:val="007C7B38"/>
    <w:rsid w:val="007F2595"/>
    <w:rsid w:val="00801C85"/>
    <w:rsid w:val="00863781"/>
    <w:rsid w:val="0088504D"/>
    <w:rsid w:val="008A3470"/>
    <w:rsid w:val="008B38AB"/>
    <w:rsid w:val="008F1ECC"/>
    <w:rsid w:val="0090060F"/>
    <w:rsid w:val="009322DD"/>
    <w:rsid w:val="009466E1"/>
    <w:rsid w:val="00961936"/>
    <w:rsid w:val="009649F1"/>
    <w:rsid w:val="00965807"/>
    <w:rsid w:val="00971EB7"/>
    <w:rsid w:val="009B6176"/>
    <w:rsid w:val="009E257D"/>
    <w:rsid w:val="00A226E8"/>
    <w:rsid w:val="00A51413"/>
    <w:rsid w:val="00A60087"/>
    <w:rsid w:val="00AF5DB2"/>
    <w:rsid w:val="00B06DE5"/>
    <w:rsid w:val="00B15B42"/>
    <w:rsid w:val="00B756C9"/>
    <w:rsid w:val="00B7763C"/>
    <w:rsid w:val="00B9352A"/>
    <w:rsid w:val="00BB4EF8"/>
    <w:rsid w:val="00BB5A9C"/>
    <w:rsid w:val="00BE3F21"/>
    <w:rsid w:val="00C328D6"/>
    <w:rsid w:val="00C32E82"/>
    <w:rsid w:val="00C426E0"/>
    <w:rsid w:val="00CB0A6E"/>
    <w:rsid w:val="00CC7D4B"/>
    <w:rsid w:val="00CE3202"/>
    <w:rsid w:val="00CF071E"/>
    <w:rsid w:val="00D00544"/>
    <w:rsid w:val="00D03801"/>
    <w:rsid w:val="00D07786"/>
    <w:rsid w:val="00D25846"/>
    <w:rsid w:val="00D71D55"/>
    <w:rsid w:val="00DA3D6B"/>
    <w:rsid w:val="00DB30F2"/>
    <w:rsid w:val="00DC64CE"/>
    <w:rsid w:val="00DF1127"/>
    <w:rsid w:val="00DF341B"/>
    <w:rsid w:val="00DF7111"/>
    <w:rsid w:val="00E21F63"/>
    <w:rsid w:val="00E96626"/>
    <w:rsid w:val="00EA5F0F"/>
    <w:rsid w:val="00EF3D43"/>
    <w:rsid w:val="00F03CEB"/>
    <w:rsid w:val="00F07575"/>
    <w:rsid w:val="00F113BB"/>
    <w:rsid w:val="00F2447C"/>
    <w:rsid w:val="00F805B1"/>
    <w:rsid w:val="00FC3BD7"/>
    <w:rsid w:val="00FD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AFB6AF"/>
  <w15:docId w15:val="{BE7D84E6-B511-4CDE-8DD1-ECB3A28B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D07786"/>
  </w:style>
  <w:style w:type="paragraph" w:customStyle="1" w:styleId="paragraph">
    <w:name w:val="paragraph"/>
    <w:basedOn w:val="Normalny"/>
    <w:rsid w:val="00D0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7786"/>
  </w:style>
  <w:style w:type="paragraph" w:styleId="Akapitzlist">
    <w:name w:val="List Paragraph"/>
    <w:basedOn w:val="Normalny"/>
    <w:uiPriority w:val="34"/>
    <w:qFormat/>
    <w:rsid w:val="003659C0"/>
    <w:pPr>
      <w:ind w:left="720"/>
      <w:contextualSpacing/>
    </w:pPr>
  </w:style>
  <w:style w:type="table" w:styleId="Tabela-Siatka">
    <w:name w:val="Table Grid"/>
    <w:basedOn w:val="Standardowy"/>
    <w:uiPriority w:val="39"/>
    <w:rsid w:val="0042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251"/>
  </w:style>
  <w:style w:type="paragraph" w:styleId="Stopka">
    <w:name w:val="footer"/>
    <w:basedOn w:val="Normalny"/>
    <w:link w:val="StopkaZnak"/>
    <w:uiPriority w:val="99"/>
    <w:unhideWhenUsed/>
    <w:rsid w:val="00753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251"/>
  </w:style>
  <w:style w:type="paragraph" w:styleId="Tekstdymka">
    <w:name w:val="Balloon Text"/>
    <w:basedOn w:val="Normalny"/>
    <w:link w:val="TekstdymkaZnak"/>
    <w:uiPriority w:val="99"/>
    <w:semiHidden/>
    <w:unhideWhenUsed/>
    <w:rsid w:val="004E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5183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643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639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79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228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887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2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8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2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3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6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3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0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Godziek</dc:creator>
  <cp:lastModifiedBy>Anna Przybyłkowicz</cp:lastModifiedBy>
  <cp:revision>2</cp:revision>
  <cp:lastPrinted>2020-08-20T08:14:00Z</cp:lastPrinted>
  <dcterms:created xsi:type="dcterms:W3CDTF">2020-08-21T13:28:00Z</dcterms:created>
  <dcterms:modified xsi:type="dcterms:W3CDTF">2020-08-21T13:28:00Z</dcterms:modified>
</cp:coreProperties>
</file>